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FD05" w14:textId="77374F7F" w:rsidR="005B4F2A" w:rsidRPr="002B04A1" w:rsidRDefault="002B04A1">
      <w:pPr>
        <w:rPr>
          <w:b/>
          <w:bCs/>
        </w:rPr>
      </w:pPr>
      <w:r>
        <w:t xml:space="preserve">Concurso: </w:t>
      </w:r>
      <w:r w:rsidRPr="002B04A1">
        <w:rPr>
          <w:b/>
          <w:bCs/>
        </w:rPr>
        <w:t xml:space="preserve">Servicio de redacción del proyecto de obra y dirección facultativa para la reforma de la casa consistorial de </w:t>
      </w:r>
      <w:proofErr w:type="spellStart"/>
      <w:r w:rsidRPr="002B04A1">
        <w:rPr>
          <w:b/>
          <w:bCs/>
        </w:rPr>
        <w:t>Larrabetzu</w:t>
      </w:r>
      <w:proofErr w:type="spellEnd"/>
    </w:p>
    <w:p w14:paraId="53EC3E8C" w14:textId="29285575" w:rsidR="002B04A1" w:rsidRPr="002B04A1" w:rsidRDefault="002B04A1">
      <w:pPr>
        <w:rPr>
          <w:b/>
          <w:bCs/>
        </w:rPr>
      </w:pPr>
    </w:p>
    <w:p w14:paraId="0B631FC1" w14:textId="0351BD92" w:rsidR="002B04A1" w:rsidRDefault="002B04A1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 xml:space="preserve">Servicio de redacción del proyecto de obra y dirección facultativa para la reforma de la casa consistorial de </w:t>
        </w:r>
        <w:proofErr w:type="spellStart"/>
        <w:r>
          <w:rPr>
            <w:rStyle w:val="Hipervnculo"/>
          </w:rPr>
          <w:t>Larrabetzu</w:t>
        </w:r>
        <w:proofErr w:type="spellEnd"/>
        <w:r>
          <w:rPr>
            <w:rStyle w:val="Hipervnculo"/>
          </w:rPr>
          <w:t xml:space="preserve">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71E24F32" w14:textId="77777777" w:rsidR="002B04A1" w:rsidRDefault="002B04A1"/>
    <w:sectPr w:rsidR="002B0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A1"/>
    <w:rsid w:val="002B04A1"/>
    <w:rsid w:val="005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C8AF"/>
  <w15:chartTrackingRefBased/>
  <w15:docId w15:val="{598A5BE6-B7FB-4E86-92F1-0216185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022/es_doc/es_arch_expjaso390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2021-05-25T06:54:00Z</dcterms:created>
  <dcterms:modified xsi:type="dcterms:W3CDTF">2021-05-25T06:54:00Z</dcterms:modified>
</cp:coreProperties>
</file>